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34" w:rsidRPr="00446C34" w:rsidRDefault="00446C34" w:rsidP="00446C34">
      <w:pPr>
        <w:pBdr>
          <w:top w:val="single" w:sz="2" w:space="0" w:color="auto"/>
          <w:left w:val="single" w:sz="2" w:space="0" w:color="auto"/>
          <w:bottom w:val="single" w:sz="2" w:space="0" w:color="auto"/>
          <w:right w:val="single" w:sz="2" w:space="0" w:color="auto"/>
        </w:pBdr>
        <w:shd w:val="clear" w:color="auto" w:fill="FFFFFF"/>
        <w:spacing w:after="0" w:line="600" w:lineRule="atLeast"/>
        <w:jc w:val="center"/>
        <w:outlineLvl w:val="1"/>
        <w:rPr>
          <w:rFonts w:ascii="FuturaPTBold" w:eastAsia="Times New Roman" w:hAnsi="FuturaPTBold" w:cs="Times New Roman"/>
          <w:b/>
          <w:bCs/>
          <w:caps/>
          <w:color w:val="044E40"/>
          <w:spacing w:val="10"/>
          <w:sz w:val="48"/>
          <w:szCs w:val="48"/>
          <w:lang w:eastAsia="fr-FR"/>
        </w:rPr>
      </w:pPr>
      <w:r w:rsidRPr="00446C34">
        <w:rPr>
          <w:rFonts w:ascii="FuturaPTBold" w:eastAsia="Times New Roman" w:hAnsi="FuturaPTBold" w:cs="Times New Roman"/>
          <w:b/>
          <w:bCs/>
          <w:caps/>
          <w:color w:val="044E40"/>
          <w:spacing w:val="10"/>
          <w:sz w:val="48"/>
          <w:szCs w:val="48"/>
          <w:lang w:eastAsia="fr-FR"/>
        </w:rPr>
        <w:t xml:space="preserve">12 MÉTIERS QUE VOUS AUREZ </w:t>
      </w:r>
      <w:proofErr w:type="gramStart"/>
      <w:r w:rsidRPr="00446C34">
        <w:rPr>
          <w:rFonts w:ascii="FuturaPTBold" w:eastAsia="Times New Roman" w:hAnsi="FuturaPTBold" w:cs="Times New Roman"/>
          <w:b/>
          <w:bCs/>
          <w:caps/>
          <w:color w:val="044E40"/>
          <w:spacing w:val="10"/>
          <w:sz w:val="48"/>
          <w:szCs w:val="48"/>
          <w:lang w:eastAsia="fr-FR"/>
        </w:rPr>
        <w:t>EXPLORÉ</w:t>
      </w:r>
      <w:proofErr w:type="gramEnd"/>
      <w:r w:rsidRPr="00446C34">
        <w:rPr>
          <w:rFonts w:ascii="FuturaPTBold" w:eastAsia="Times New Roman" w:hAnsi="FuturaPTBold" w:cs="Times New Roman"/>
          <w:b/>
          <w:bCs/>
          <w:caps/>
          <w:color w:val="044E40"/>
          <w:spacing w:val="10"/>
          <w:sz w:val="48"/>
          <w:szCs w:val="48"/>
          <w:lang w:eastAsia="fr-FR"/>
        </w:rPr>
        <w:t xml:space="preserve"> AU BOUT DE VOS 12 MOIS D’ALTERNANCE</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Créateur d’entreprise —</w:t>
      </w:r>
      <w:r w:rsidRPr="00446C34">
        <w:rPr>
          <w:rFonts w:ascii="Rubik" w:eastAsia="Times New Roman" w:hAnsi="Rubik" w:cs="Times New Roman"/>
          <w:color w:val="000000"/>
          <w:spacing w:val="10"/>
          <w:sz w:val="24"/>
          <w:szCs w:val="24"/>
          <w:lang w:eastAsia="fr-FR"/>
        </w:rPr>
        <w:t> vous saurez définir votre </w:t>
      </w:r>
      <w:r w:rsidRPr="00446C34">
        <w:rPr>
          <w:rFonts w:ascii="Rubik" w:eastAsia="Times New Roman" w:hAnsi="Rubik" w:cs="Times New Roman"/>
          <w:i/>
          <w:iCs/>
          <w:color w:val="000000"/>
          <w:spacing w:val="10"/>
          <w:sz w:val="24"/>
          <w:szCs w:val="24"/>
          <w:lang w:eastAsia="fr-FR"/>
        </w:rPr>
        <w:t>persona</w:t>
      </w:r>
      <w:r w:rsidRPr="00446C34">
        <w:rPr>
          <w:rFonts w:ascii="Rubik" w:eastAsia="Times New Roman" w:hAnsi="Rubik" w:cs="Times New Roman"/>
          <w:color w:val="000000"/>
          <w:spacing w:val="10"/>
          <w:sz w:val="24"/>
          <w:szCs w:val="24"/>
          <w:lang w:eastAsia="fr-FR"/>
        </w:rPr>
        <w:t>, identifier et analyser vos concurrents, mesurer votre marché, et définir le positionnement de votre entreprise.</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Marketing Digital —</w:t>
      </w:r>
      <w:r w:rsidRPr="00446C34">
        <w:rPr>
          <w:rFonts w:ascii="Rubik" w:eastAsia="Times New Roman" w:hAnsi="Rubik" w:cs="Times New Roman"/>
          <w:color w:val="000000"/>
          <w:spacing w:val="10"/>
          <w:sz w:val="24"/>
          <w:szCs w:val="24"/>
          <w:lang w:eastAsia="fr-FR"/>
        </w:rPr>
        <w:t> vous découvrirez comment penser une stratégie marketing globale, définir les différents canaux de sa stratégie marketing, et créer votre tableau de </w:t>
      </w:r>
      <w:proofErr w:type="spellStart"/>
      <w:r w:rsidRPr="00446C34">
        <w:rPr>
          <w:rFonts w:ascii="Rubik" w:eastAsia="Times New Roman" w:hAnsi="Rubik" w:cs="Times New Roman"/>
          <w:i/>
          <w:iCs/>
          <w:color w:val="000000"/>
          <w:spacing w:val="10"/>
          <w:sz w:val="24"/>
          <w:szCs w:val="24"/>
          <w:lang w:eastAsia="fr-FR"/>
        </w:rPr>
        <w:t>reporting</w:t>
      </w:r>
      <w:proofErr w:type="spellEnd"/>
      <w:r w:rsidRPr="00446C34">
        <w:rPr>
          <w:rFonts w:ascii="Rubik" w:eastAsia="Times New Roman" w:hAnsi="Rubik" w:cs="Times New Roman"/>
          <w:color w:val="000000"/>
          <w:spacing w:val="10"/>
          <w:sz w:val="24"/>
          <w:szCs w:val="24"/>
          <w:lang w:eastAsia="fr-FR"/>
        </w:rPr>
        <w:t> pour vos indicateurs de performances.</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Commercial —</w:t>
      </w:r>
      <w:r w:rsidRPr="00446C34">
        <w:rPr>
          <w:rFonts w:ascii="Rubik" w:eastAsia="Times New Roman" w:hAnsi="Rubik" w:cs="Times New Roman"/>
          <w:color w:val="000000"/>
          <w:spacing w:val="10"/>
          <w:sz w:val="24"/>
          <w:szCs w:val="24"/>
          <w:lang w:eastAsia="fr-FR"/>
        </w:rPr>
        <w:t> vous aurez appris à créer une offre commerciale convaincante, identifier un parcours d’achat, et construire votre </w:t>
      </w:r>
      <w:r w:rsidRPr="00446C34">
        <w:rPr>
          <w:rFonts w:ascii="Rubik" w:eastAsia="Times New Roman" w:hAnsi="Rubik" w:cs="Times New Roman"/>
          <w:i/>
          <w:iCs/>
          <w:color w:val="000000"/>
          <w:spacing w:val="10"/>
          <w:sz w:val="24"/>
          <w:szCs w:val="24"/>
          <w:lang w:eastAsia="fr-FR"/>
        </w:rPr>
        <w:t>pitch</w:t>
      </w:r>
      <w:r w:rsidRPr="00446C34">
        <w:rPr>
          <w:rFonts w:ascii="Rubik" w:eastAsia="Times New Roman" w:hAnsi="Rubik" w:cs="Times New Roman"/>
          <w:color w:val="000000"/>
          <w:spacing w:val="10"/>
          <w:sz w:val="24"/>
          <w:szCs w:val="24"/>
          <w:lang w:eastAsia="fr-FR"/>
        </w:rPr>
        <w:t> commercial.</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des Ressources Humaines (RH) —</w:t>
      </w:r>
      <w:r w:rsidRPr="00446C34">
        <w:rPr>
          <w:rFonts w:ascii="Rubik" w:eastAsia="Times New Roman" w:hAnsi="Rubik" w:cs="Times New Roman"/>
          <w:color w:val="000000"/>
          <w:spacing w:val="10"/>
          <w:sz w:val="24"/>
          <w:szCs w:val="24"/>
          <w:lang w:eastAsia="fr-FR"/>
        </w:rPr>
        <w:t> vous saurez recruter et accueillir un salarié, définir une grille de salaires &amp; gérer les augmentations, et vous séparer d’un salarié en suivant les obligations légales liées.</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RSE —</w:t>
      </w:r>
      <w:r w:rsidRPr="00446C34">
        <w:rPr>
          <w:rFonts w:ascii="Rubik" w:eastAsia="Times New Roman" w:hAnsi="Rubik" w:cs="Times New Roman"/>
          <w:color w:val="000000"/>
          <w:spacing w:val="10"/>
          <w:sz w:val="24"/>
          <w:szCs w:val="24"/>
          <w:lang w:eastAsia="fr-FR"/>
        </w:rPr>
        <w:t> vous aurez découvert les bonnes pratiques RH pour un développement d’une TPE/PME plus équitable sur le plan social, nos conseils pour tendre vers une politique RGPD irréprochable, et notre méthode pour reconnaître les inégalités entre vos salariés (et les prévenir).</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Manager &amp; Responsable d’équipe —</w:t>
      </w:r>
      <w:r w:rsidRPr="00446C34">
        <w:rPr>
          <w:rFonts w:ascii="Rubik" w:eastAsia="Times New Roman" w:hAnsi="Rubik" w:cs="Times New Roman"/>
          <w:color w:val="000000"/>
          <w:spacing w:val="10"/>
          <w:sz w:val="24"/>
          <w:szCs w:val="24"/>
          <w:lang w:eastAsia="fr-FR"/>
        </w:rPr>
        <w:t> vous aurez appris à définir vos objectifs &amp; vos projets, transformer ces projets en plan d’action, différencier les différents niveaux de délégation, et identifier votre style de management.</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Production —</w:t>
      </w:r>
      <w:r w:rsidRPr="00446C34">
        <w:rPr>
          <w:rFonts w:ascii="Rubik" w:eastAsia="Times New Roman" w:hAnsi="Rubik" w:cs="Times New Roman"/>
          <w:color w:val="000000"/>
          <w:spacing w:val="10"/>
          <w:sz w:val="24"/>
          <w:szCs w:val="24"/>
          <w:lang w:eastAsia="fr-FR"/>
        </w:rPr>
        <w:t> vous saurez comment calculer &amp; optimiser les coûts de production, gérer l’approvisionnement pour les besoins de production, et manager une équipe de production.</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Administratif —</w:t>
      </w:r>
      <w:r w:rsidRPr="00446C34">
        <w:rPr>
          <w:rFonts w:ascii="Rubik" w:eastAsia="Times New Roman" w:hAnsi="Rubik" w:cs="Times New Roman"/>
          <w:color w:val="000000"/>
          <w:spacing w:val="10"/>
          <w:sz w:val="24"/>
          <w:szCs w:val="24"/>
          <w:lang w:eastAsia="fr-FR"/>
        </w:rPr>
        <w:t> vous aurez découvert les grands concepts de la comptabilité et de la gestion d’entreprise, comment piloter sa trésorerie et son besoin en fonds de roulement (BFR), et comment mesurer l’activité de votre entreprise.</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proofErr w:type="spellStart"/>
      <w:r w:rsidRPr="00446C34">
        <w:rPr>
          <w:rFonts w:ascii="Rubik" w:eastAsia="Times New Roman" w:hAnsi="Rubik" w:cs="Times New Roman"/>
          <w:b/>
          <w:bCs/>
          <w:color w:val="000000"/>
          <w:spacing w:val="10"/>
          <w:sz w:val="24"/>
          <w:szCs w:val="24"/>
          <w:lang w:eastAsia="fr-FR"/>
        </w:rPr>
        <w:t>Community</w:t>
      </w:r>
      <w:proofErr w:type="spellEnd"/>
      <w:r w:rsidRPr="00446C34">
        <w:rPr>
          <w:rFonts w:ascii="Rubik" w:eastAsia="Times New Roman" w:hAnsi="Rubik" w:cs="Times New Roman"/>
          <w:b/>
          <w:bCs/>
          <w:color w:val="000000"/>
          <w:spacing w:val="10"/>
          <w:sz w:val="24"/>
          <w:szCs w:val="24"/>
          <w:lang w:eastAsia="fr-FR"/>
        </w:rPr>
        <w:t xml:space="preserve"> Manager —</w:t>
      </w:r>
      <w:r w:rsidRPr="00446C34">
        <w:rPr>
          <w:rFonts w:ascii="Rubik" w:eastAsia="Times New Roman" w:hAnsi="Rubik" w:cs="Times New Roman"/>
          <w:color w:val="000000"/>
          <w:spacing w:val="10"/>
          <w:sz w:val="24"/>
          <w:szCs w:val="24"/>
          <w:lang w:eastAsia="fr-FR"/>
        </w:rPr>
        <w:t> vous saurez créer &amp; fédérer une communauté, maîtriser les 8 principaux réseaux sociaux (</w:t>
      </w:r>
      <w:proofErr w:type="spellStart"/>
      <w:r w:rsidRPr="00446C34">
        <w:rPr>
          <w:rFonts w:ascii="Rubik" w:eastAsia="Times New Roman" w:hAnsi="Rubik" w:cs="Times New Roman"/>
          <w:color w:val="000000"/>
          <w:spacing w:val="10"/>
          <w:sz w:val="24"/>
          <w:szCs w:val="24"/>
          <w:lang w:eastAsia="fr-FR"/>
        </w:rPr>
        <w:t>Facebook</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Instagram</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LinkedIn</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TikTok</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YouTube</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Pinterest</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Twitter</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Snapchat</w:t>
      </w:r>
      <w:proofErr w:type="spellEnd"/>
      <w:r w:rsidRPr="00446C34">
        <w:rPr>
          <w:rFonts w:ascii="Rubik" w:eastAsia="Times New Roman" w:hAnsi="Rubik" w:cs="Times New Roman"/>
          <w:color w:val="000000"/>
          <w:spacing w:val="10"/>
          <w:sz w:val="24"/>
          <w:szCs w:val="24"/>
          <w:lang w:eastAsia="fr-FR"/>
        </w:rPr>
        <w:t>), et transformer vos clients en « ambassadeurs ».</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Acquisition Payante —</w:t>
      </w:r>
      <w:r w:rsidRPr="00446C34">
        <w:rPr>
          <w:rFonts w:ascii="Rubik" w:eastAsia="Times New Roman" w:hAnsi="Rubik" w:cs="Times New Roman"/>
          <w:color w:val="000000"/>
          <w:spacing w:val="10"/>
          <w:sz w:val="24"/>
          <w:szCs w:val="24"/>
          <w:lang w:eastAsia="fr-FR"/>
        </w:rPr>
        <w:t> vous apprendrez à utiliser un </w:t>
      </w:r>
      <w:r w:rsidRPr="00446C34">
        <w:rPr>
          <w:rFonts w:ascii="Rubik" w:eastAsia="Times New Roman" w:hAnsi="Rubik" w:cs="Times New Roman"/>
          <w:i/>
          <w:iCs/>
          <w:color w:val="000000"/>
          <w:spacing w:val="10"/>
          <w:sz w:val="24"/>
          <w:szCs w:val="24"/>
          <w:lang w:eastAsia="fr-FR"/>
        </w:rPr>
        <w:t>business manager</w:t>
      </w:r>
      <w:r w:rsidRPr="00446C34">
        <w:rPr>
          <w:rFonts w:ascii="Rubik" w:eastAsia="Times New Roman" w:hAnsi="Rubik" w:cs="Times New Roman"/>
          <w:color w:val="000000"/>
          <w:spacing w:val="10"/>
          <w:sz w:val="24"/>
          <w:szCs w:val="24"/>
          <w:lang w:eastAsia="fr-FR"/>
        </w:rPr>
        <w:t>, définir vos canaux d’acquisition payants (</w:t>
      </w:r>
      <w:proofErr w:type="spellStart"/>
      <w:r w:rsidRPr="00446C34">
        <w:rPr>
          <w:rFonts w:ascii="Rubik" w:eastAsia="Times New Roman" w:hAnsi="Rubik" w:cs="Times New Roman"/>
          <w:color w:val="000000"/>
          <w:spacing w:val="10"/>
          <w:sz w:val="24"/>
          <w:szCs w:val="24"/>
          <w:lang w:eastAsia="fr-FR"/>
        </w:rPr>
        <w:t>Facebook</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Google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LinkedIn</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Pinterest</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Twitter</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Snapchat</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TikTok</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YouTube</w:t>
      </w:r>
      <w:proofErr w:type="spellEnd"/>
      <w:r w:rsidRPr="00446C34">
        <w:rPr>
          <w:rFonts w:ascii="Rubik" w:eastAsia="Times New Roman" w:hAnsi="Rubik" w:cs="Times New Roman"/>
          <w:color w:val="000000"/>
          <w:spacing w:val="10"/>
          <w:sz w:val="24"/>
          <w:szCs w:val="24"/>
          <w:lang w:eastAsia="fr-FR"/>
        </w:rPr>
        <w:t xml:space="preserve"> </w:t>
      </w:r>
      <w:proofErr w:type="spellStart"/>
      <w:r w:rsidRPr="00446C34">
        <w:rPr>
          <w:rFonts w:ascii="Rubik" w:eastAsia="Times New Roman" w:hAnsi="Rubik" w:cs="Times New Roman"/>
          <w:color w:val="000000"/>
          <w:spacing w:val="10"/>
          <w:sz w:val="24"/>
          <w:szCs w:val="24"/>
          <w:lang w:eastAsia="fr-FR"/>
        </w:rPr>
        <w:t>Ads</w:t>
      </w:r>
      <w:proofErr w:type="spellEnd"/>
      <w:r w:rsidRPr="00446C34">
        <w:rPr>
          <w:rFonts w:ascii="Rubik" w:eastAsia="Times New Roman" w:hAnsi="Rubik" w:cs="Times New Roman"/>
          <w:color w:val="000000"/>
          <w:spacing w:val="10"/>
          <w:sz w:val="24"/>
          <w:szCs w:val="24"/>
          <w:lang w:eastAsia="fr-FR"/>
        </w:rPr>
        <w:t>), et créer votre première publicité.</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Responsable Communication —</w:t>
      </w:r>
      <w:r w:rsidRPr="00446C34">
        <w:rPr>
          <w:rFonts w:ascii="Rubik" w:eastAsia="Times New Roman" w:hAnsi="Rubik" w:cs="Times New Roman"/>
          <w:color w:val="000000"/>
          <w:spacing w:val="10"/>
          <w:sz w:val="24"/>
          <w:szCs w:val="24"/>
          <w:lang w:eastAsia="fr-FR"/>
        </w:rPr>
        <w:t> vous saurez comment créer une identité visuelle pour votre marque, construire une ligne éditoriale avec le </w:t>
      </w:r>
      <w:proofErr w:type="spellStart"/>
      <w:r w:rsidRPr="00446C34">
        <w:rPr>
          <w:rFonts w:ascii="Rubik" w:eastAsia="Times New Roman" w:hAnsi="Rubik" w:cs="Times New Roman"/>
          <w:i/>
          <w:iCs/>
          <w:color w:val="000000"/>
          <w:spacing w:val="10"/>
          <w:sz w:val="24"/>
          <w:szCs w:val="24"/>
          <w:lang w:eastAsia="fr-FR"/>
        </w:rPr>
        <w:t>mind</w:t>
      </w:r>
      <w:proofErr w:type="spellEnd"/>
      <w:r w:rsidRPr="00446C34">
        <w:rPr>
          <w:rFonts w:ascii="Rubik" w:eastAsia="Times New Roman" w:hAnsi="Rubik" w:cs="Times New Roman"/>
          <w:i/>
          <w:iCs/>
          <w:color w:val="000000"/>
          <w:spacing w:val="10"/>
          <w:sz w:val="24"/>
          <w:szCs w:val="24"/>
          <w:lang w:eastAsia="fr-FR"/>
        </w:rPr>
        <w:t xml:space="preserve"> </w:t>
      </w:r>
      <w:proofErr w:type="spellStart"/>
      <w:r w:rsidRPr="00446C34">
        <w:rPr>
          <w:rFonts w:ascii="Rubik" w:eastAsia="Times New Roman" w:hAnsi="Rubik" w:cs="Times New Roman"/>
          <w:i/>
          <w:iCs/>
          <w:color w:val="000000"/>
          <w:spacing w:val="10"/>
          <w:sz w:val="24"/>
          <w:szCs w:val="24"/>
          <w:lang w:eastAsia="fr-FR"/>
        </w:rPr>
        <w:t>mapping</w:t>
      </w:r>
      <w:proofErr w:type="spellEnd"/>
      <w:r w:rsidRPr="00446C34">
        <w:rPr>
          <w:rFonts w:ascii="Rubik" w:eastAsia="Times New Roman" w:hAnsi="Rubik" w:cs="Times New Roman"/>
          <w:color w:val="000000"/>
          <w:spacing w:val="10"/>
          <w:sz w:val="24"/>
          <w:szCs w:val="24"/>
          <w:lang w:eastAsia="fr-FR"/>
        </w:rPr>
        <w:t>, et gérer une crise d’image.</w:t>
      </w:r>
    </w:p>
    <w:p w:rsidR="00446C34" w:rsidRPr="00446C34" w:rsidRDefault="00446C34" w:rsidP="00446C3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360" w:lineRule="atLeast"/>
        <w:rPr>
          <w:rFonts w:ascii="Rubik" w:eastAsia="Times New Roman" w:hAnsi="Rubik" w:cs="Times New Roman"/>
          <w:color w:val="000000"/>
          <w:spacing w:val="10"/>
          <w:sz w:val="24"/>
          <w:szCs w:val="24"/>
          <w:lang w:eastAsia="fr-FR"/>
        </w:rPr>
      </w:pPr>
      <w:r w:rsidRPr="00446C34">
        <w:rPr>
          <w:rFonts w:ascii="Rubik" w:eastAsia="Times New Roman" w:hAnsi="Rubik" w:cs="Times New Roman"/>
          <w:b/>
          <w:bCs/>
          <w:color w:val="000000"/>
          <w:spacing w:val="10"/>
          <w:sz w:val="24"/>
          <w:szCs w:val="24"/>
          <w:lang w:eastAsia="fr-FR"/>
        </w:rPr>
        <w:t xml:space="preserve">Responsable IA / Prompt </w:t>
      </w:r>
      <w:proofErr w:type="spellStart"/>
      <w:r w:rsidRPr="00446C34">
        <w:rPr>
          <w:rFonts w:ascii="Rubik" w:eastAsia="Times New Roman" w:hAnsi="Rubik" w:cs="Times New Roman"/>
          <w:b/>
          <w:bCs/>
          <w:color w:val="000000"/>
          <w:spacing w:val="10"/>
          <w:sz w:val="24"/>
          <w:szCs w:val="24"/>
          <w:lang w:eastAsia="fr-FR"/>
        </w:rPr>
        <w:t>Engineer</w:t>
      </w:r>
      <w:proofErr w:type="spellEnd"/>
      <w:r w:rsidRPr="00446C34">
        <w:rPr>
          <w:rFonts w:ascii="Rubik" w:eastAsia="Times New Roman" w:hAnsi="Rubik" w:cs="Times New Roman"/>
          <w:b/>
          <w:bCs/>
          <w:color w:val="000000"/>
          <w:spacing w:val="10"/>
          <w:sz w:val="24"/>
          <w:szCs w:val="24"/>
          <w:lang w:eastAsia="fr-FR"/>
        </w:rPr>
        <w:t xml:space="preserve"> —</w:t>
      </w:r>
      <w:r w:rsidRPr="00446C34">
        <w:rPr>
          <w:rFonts w:ascii="Rubik" w:eastAsia="Times New Roman" w:hAnsi="Rubik" w:cs="Times New Roman"/>
          <w:color w:val="000000"/>
          <w:spacing w:val="10"/>
          <w:sz w:val="24"/>
          <w:szCs w:val="24"/>
          <w:lang w:eastAsia="fr-FR"/>
        </w:rPr>
        <w:t xml:space="preserve"> vous apprendrez à trouver des idées de contenu, rédiger un article optimisé pour le SEO, écrire une newsletter, apprendre une compétence, et </w:t>
      </w:r>
      <w:proofErr w:type="spellStart"/>
      <w:r w:rsidRPr="00446C34">
        <w:rPr>
          <w:rFonts w:ascii="Rubik" w:eastAsia="Times New Roman" w:hAnsi="Rubik" w:cs="Times New Roman"/>
          <w:color w:val="000000"/>
          <w:spacing w:val="10"/>
          <w:sz w:val="24"/>
          <w:szCs w:val="24"/>
          <w:lang w:eastAsia="fr-FR"/>
        </w:rPr>
        <w:t>édiger</w:t>
      </w:r>
      <w:proofErr w:type="spellEnd"/>
      <w:r w:rsidRPr="00446C34">
        <w:rPr>
          <w:rFonts w:ascii="Rubik" w:eastAsia="Times New Roman" w:hAnsi="Rubik" w:cs="Times New Roman"/>
          <w:color w:val="000000"/>
          <w:spacing w:val="10"/>
          <w:sz w:val="24"/>
          <w:szCs w:val="24"/>
          <w:lang w:eastAsia="fr-FR"/>
        </w:rPr>
        <w:t xml:space="preserve"> une offre d’emploi grâce à l’intelligence artificielle.</w:t>
      </w:r>
    </w:p>
    <w:sectPr w:rsidR="00446C34" w:rsidRPr="00446C34" w:rsidSect="00446C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PTBold">
    <w:altName w:val="Times New Roman"/>
    <w:panose1 w:val="00000000000000000000"/>
    <w:charset w:val="00"/>
    <w:family w:val="roman"/>
    <w:notTrueType/>
    <w:pitch w:val="default"/>
    <w:sig w:usb0="00000000" w:usb1="00000000" w:usb2="00000000" w:usb3="00000000" w:csb0="00000000" w:csb1="00000000"/>
  </w:font>
  <w:font w:name="Rubi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E71E8"/>
    <w:multiLevelType w:val="multilevel"/>
    <w:tmpl w:val="8D8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46C34"/>
    <w:rsid w:val="00446C34"/>
    <w:rsid w:val="00613B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34"/>
  </w:style>
  <w:style w:type="paragraph" w:styleId="Titre2">
    <w:name w:val="heading 2"/>
    <w:basedOn w:val="Normal"/>
    <w:link w:val="Titre2Car"/>
    <w:uiPriority w:val="9"/>
    <w:qFormat/>
    <w:rsid w:val="00446C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6C3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446C34"/>
    <w:rPr>
      <w:b/>
      <w:bCs/>
    </w:rPr>
  </w:style>
  <w:style w:type="character" w:styleId="Accentuation">
    <w:name w:val="Emphasis"/>
    <w:basedOn w:val="Policepardfaut"/>
    <w:uiPriority w:val="20"/>
    <w:qFormat/>
    <w:rsid w:val="00446C34"/>
    <w:rPr>
      <w:i/>
      <w:iCs/>
    </w:rPr>
  </w:style>
</w:styles>
</file>

<file path=word/webSettings.xml><?xml version="1.0" encoding="utf-8"?>
<w:webSettings xmlns:r="http://schemas.openxmlformats.org/officeDocument/2006/relationships" xmlns:w="http://schemas.openxmlformats.org/wordprocessingml/2006/main">
  <w:divs>
    <w:div w:id="10981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1</cp:revision>
  <dcterms:created xsi:type="dcterms:W3CDTF">2024-11-15T15:01:00Z</dcterms:created>
  <dcterms:modified xsi:type="dcterms:W3CDTF">2024-11-15T15:01:00Z</dcterms:modified>
</cp:coreProperties>
</file>